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80" w:rsidRDefault="00C43D7A" w:rsidP="00361680">
      <w:pPr>
        <w:autoSpaceDE w:val="0"/>
        <w:autoSpaceDN w:val="0"/>
        <w:adjustRightInd w:val="0"/>
        <w:ind w:firstLine="0"/>
        <w:rPr>
          <w:rFonts w:ascii="Futura Md BT" w:hAnsi="Futura Md BT" w:cs="Futura-Bold"/>
          <w:b/>
          <w:bCs/>
          <w:sz w:val="64"/>
          <w:szCs w:val="64"/>
          <w:lang w:bidi="ar-SA"/>
        </w:rPr>
      </w:pPr>
      <w:bookmarkStart w:id="0" w:name="_GoBack"/>
      <w:bookmarkEnd w:id="0"/>
      <w:r>
        <w:rPr>
          <w:rFonts w:ascii="Futura Md BT" w:hAnsi="Futura Md BT" w:cs="Futura-Bold"/>
          <w:b/>
          <w:bCs/>
          <w:noProof/>
          <w:sz w:val="64"/>
          <w:szCs w:val="64"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22860</wp:posOffset>
            </wp:positionV>
            <wp:extent cx="1310005" cy="1079500"/>
            <wp:effectExtent l="0" t="0" r="4445" b="6350"/>
            <wp:wrapTight wrapText="bothSides">
              <wp:wrapPolygon edited="0">
                <wp:start x="0" y="0"/>
                <wp:lineTo x="0" y="21346"/>
                <wp:lineTo x="21359" y="21346"/>
                <wp:lineTo x="21359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80" w:rsidRDefault="00361680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64"/>
          <w:szCs w:val="64"/>
          <w:lang w:bidi="ar-SA"/>
        </w:rPr>
      </w:pPr>
      <w:r w:rsidRPr="00B20B13">
        <w:rPr>
          <w:rFonts w:ascii="Futura Md BT" w:hAnsi="Futura Md BT" w:cs="Futura-Bold"/>
          <w:b/>
          <w:bCs/>
          <w:sz w:val="64"/>
          <w:szCs w:val="64"/>
          <w:lang w:bidi="ar-SA"/>
        </w:rPr>
        <w:t>Ausschreibungstext</w:t>
      </w:r>
    </w:p>
    <w:p w:rsidR="00361680" w:rsidRDefault="00361680" w:rsidP="00361680">
      <w:pPr>
        <w:ind w:firstLine="0"/>
        <w:rPr>
          <w:rFonts w:ascii="Futura Md BT" w:hAnsi="Futura Md BT" w:cs="Futura-Bold"/>
          <w:b/>
          <w:bCs/>
          <w:sz w:val="64"/>
          <w:szCs w:val="64"/>
          <w:lang w:bidi="ar-SA"/>
        </w:rPr>
      </w:pPr>
    </w:p>
    <w:p w:rsidR="00361680" w:rsidRDefault="0024149E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 Sonderanfertigung</w:t>
      </w:r>
    </w:p>
    <w:p w:rsidR="00361680" w:rsidRDefault="00361680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 w:rsidRPr="00361680">
        <w:rPr>
          <w:rFonts w:ascii="Futura Md BT" w:hAnsi="Futura Md BT" w:cs="Futura-Bold"/>
          <w:b/>
          <w:bCs/>
          <w:sz w:val="36"/>
          <w:szCs w:val="36"/>
          <w:lang w:bidi="ar-SA"/>
        </w:rPr>
        <w:t>emailliert bzw. REXIT-beschichtet</w:t>
      </w:r>
      <w:r w:rsidR="005C01B4"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 Behälter</w:t>
      </w:r>
    </w:p>
    <w:p w:rsidR="00421595" w:rsidRDefault="00421595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36"/>
          <w:szCs w:val="36"/>
          <w:lang w:bidi="ar-SA"/>
        </w:rPr>
      </w:pPr>
      <w:r>
        <w:rPr>
          <w:rFonts w:ascii="Futura Md BT" w:hAnsi="Futura Md BT" w:cs="Futura-Bold"/>
          <w:b/>
          <w:bCs/>
          <w:sz w:val="36"/>
          <w:szCs w:val="36"/>
          <w:lang w:bidi="ar-SA"/>
        </w:rPr>
        <w:t xml:space="preserve">mit </w:t>
      </w:r>
      <w:r w:rsidR="0024149E">
        <w:rPr>
          <w:rFonts w:ascii="Futura Md BT" w:hAnsi="Futura Md BT" w:cs="Futura-Bold"/>
          <w:b/>
          <w:bCs/>
          <w:sz w:val="36"/>
          <w:szCs w:val="36"/>
          <w:lang w:bidi="ar-SA"/>
        </w:rPr>
        <w:t>externen Rohrenthitzern</w:t>
      </w:r>
    </w:p>
    <w:p w:rsidR="00361680" w:rsidRPr="00361680" w:rsidRDefault="00361680" w:rsidP="0036168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lang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05"/>
        <w:gridCol w:w="6096"/>
        <w:gridCol w:w="1134"/>
      </w:tblGrid>
      <w:tr w:rsidR="00361680" w:rsidRPr="00D2000D" w:rsidTr="00D2000D">
        <w:tc>
          <w:tcPr>
            <w:tcW w:w="904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Pos.</w:t>
            </w:r>
          </w:p>
        </w:tc>
        <w:tc>
          <w:tcPr>
            <w:tcW w:w="905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Stck.</w:t>
            </w:r>
          </w:p>
        </w:tc>
        <w:tc>
          <w:tcPr>
            <w:tcW w:w="6096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361680" w:rsidRPr="00D2000D" w:rsidTr="00D2000D">
        <w:tc>
          <w:tcPr>
            <w:tcW w:w="904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905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Pr="00BA58E6" w:rsidRDefault="005C01B4" w:rsidP="005C01B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Pr="00D2000D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6096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DK-Wärmerückgewinnung bestehend aus: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Standspeicher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 xml:space="preserve">__________ mm Durchmesser </w:t>
            </w: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 xml:space="preserve">ohne </w:t>
            </w:r>
            <w:r w:rsidRPr="00D2000D">
              <w:rPr>
                <w:rFonts w:ascii="Futura Lt BT" w:hAnsi="Futura Lt BT" w:cs="Futura-Light"/>
                <w:lang w:bidi="ar-SA"/>
              </w:rPr>
              <w:t>Isolierung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 xml:space="preserve">__________ mm Durchmesser </w:t>
            </w: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 xml:space="preserve">incl. </w:t>
            </w:r>
            <w:r w:rsidRPr="00D2000D">
              <w:rPr>
                <w:rFonts w:ascii="Futura Lt BT" w:hAnsi="Futura Lt BT" w:cs="Futura-Light"/>
                <w:lang w:bidi="ar-SA"/>
              </w:rPr>
              <w:t>Isolierung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__________ mm Gesamtbauhöhe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 xml:space="preserve">Wandungen aus </w:t>
            </w:r>
            <w:r w:rsidR="0029462A" w:rsidRPr="00D2000D">
              <w:rPr>
                <w:rFonts w:ascii="Futura Lt BT" w:hAnsi="Futura Lt BT" w:cs="Futura-Light"/>
                <w:lang w:bidi="ar-SA"/>
              </w:rPr>
              <w:t>S235 JRG2</w:t>
            </w:r>
            <w:r w:rsidRPr="00D2000D">
              <w:rPr>
                <w:rFonts w:ascii="Futura Lt BT" w:hAnsi="Futura Lt BT" w:cs="Futura-Light"/>
                <w:lang w:bidi="ar-SA"/>
              </w:rPr>
              <w:t>,</w:t>
            </w:r>
          </w:p>
          <w:p w:rsidR="0024149E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im unteren Boden eine Entleerungsöffnung 1</w:t>
            </w:r>
            <w:r w:rsidR="0024149E">
              <w:rPr>
                <w:rFonts w:ascii="Futura Lt BT" w:hAnsi="Futura Lt BT" w:cs="Futura-Light"/>
                <w:lang w:bidi="ar-SA"/>
              </w:rPr>
              <w:t>“</w:t>
            </w:r>
            <w:r w:rsidRPr="00D2000D">
              <w:rPr>
                <w:rFonts w:ascii="Futura Lt BT" w:hAnsi="Futura Lt BT" w:cs="Futura-Light"/>
                <w:lang w:bidi="ar-SA"/>
              </w:rPr>
              <w:t>.</w:t>
            </w:r>
          </w:p>
          <w:p w:rsidR="0024149E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Im unteren Teil des Behä</w:t>
            </w:r>
            <w:r w:rsidR="00E429B7">
              <w:rPr>
                <w:rFonts w:ascii="Futura Lt BT" w:hAnsi="Futura Lt BT" w:cs="Futura-Light"/>
                <w:lang w:bidi="ar-SA"/>
              </w:rPr>
              <w:t xml:space="preserve">ltermantels ein Mannloch 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 xml:space="preserve">500 mm Durchmesser nach DIN 4805 als Revisions- und Montageflansch. 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Kaltwassereintritt- und Warmwasseraustritt je 2˝ Thermometer-,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 xml:space="preserve">Thermostat- und Zirkulationsanschluss je ¾“, 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E-Heizungsanschluss 2˝. Behälter gebaut und berechnet nach DIN 44899, BI 5 und Arbeitsblatt W 511.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Behälter geeignet für 6 bar Betriebsdruck bei +95°C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Betriebstemperatur, auf das 1,3-fache des zulässigen Betriebsdruckes wasserdruckgeprüft mit Bescheinigung.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Korrosionsschutz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(bei Speichern bis 1200 mm Durchmesser)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außen grundiert,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innen mit Spezial-Behälteremaillierung,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einschl. CORREX</w:t>
            </w:r>
            <w:r w:rsidRPr="00D2000D">
              <w:rPr>
                <w:rFonts w:ascii="Futura Lt BT" w:hAnsi="Futura Lt BT" w:cs="Futura-Light"/>
                <w:vertAlign w:val="superscript"/>
                <w:lang w:bidi="ar-SA"/>
              </w:rPr>
              <w:t>®</w:t>
            </w:r>
            <w:r w:rsidRPr="00D2000D">
              <w:rPr>
                <w:rFonts w:ascii="Futura Lt BT" w:hAnsi="Futura Lt BT" w:cs="Futura-Light"/>
                <w:lang w:bidi="ar-SA"/>
              </w:rPr>
              <w:t>-Fremdstromanode/2 Fühler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D2000D">
              <w:rPr>
                <w:rFonts w:ascii="Futura Lt BT" w:hAnsi="Futura Lt BT" w:cs="Futura-Heavy"/>
                <w:b/>
                <w:bCs/>
                <w:lang w:bidi="ar-SA"/>
              </w:rPr>
              <w:t>Korrosionsschutz</w:t>
            </w:r>
          </w:p>
          <w:p w:rsidR="00361680" w:rsidRPr="00D2000D" w:rsidRDefault="00E429B7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>
              <w:rPr>
                <w:rFonts w:ascii="Futura Lt BT" w:hAnsi="Futura Lt BT" w:cs="Futura-Heavy"/>
                <w:b/>
                <w:bCs/>
                <w:lang w:bidi="ar-SA"/>
              </w:rPr>
              <w:t xml:space="preserve">(bei Speichern mit </w:t>
            </w:r>
            <w:r w:rsidR="00361680" w:rsidRPr="00D2000D">
              <w:rPr>
                <w:rFonts w:ascii="Futura Lt BT" w:hAnsi="Futura Lt BT" w:cs="Futura-Heavy"/>
                <w:b/>
                <w:bCs/>
                <w:lang w:bidi="ar-SA"/>
              </w:rPr>
              <w:t xml:space="preserve"> mehr als 1200 mm Durchmesser</w:t>
            </w: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außen grundiert</w:t>
            </w:r>
            <w:r w:rsidR="00E429B7">
              <w:rPr>
                <w:rFonts w:ascii="Futura Lt BT" w:hAnsi="Futura Lt BT" w:cs="Futura-Light"/>
                <w:lang w:bidi="ar-SA"/>
              </w:rPr>
              <w:t>,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innen kunststoffbeschichtet (REXIT "K 59 T-M",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entsprechend DIN 4753, Teil 4/EN ISO 12944/Teil 5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RW - TÜV Prüf-Nr. 710506/01 2.3. 1-124/97</w:t>
            </w:r>
          </w:p>
          <w:p w:rsidR="00361680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Hygiene Institut Gelsenkirchen Dir. Tgb - Nr. E 0841/90/Sg</w:t>
            </w: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5C01B4" w:rsidRDefault="005C01B4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i</w:t>
            </w:r>
            <w:r w:rsidRPr="00E429B7">
              <w:rPr>
                <w:rFonts w:ascii="Futura Lt BT" w:hAnsi="Futura Lt BT" w:cs="Futura-Light"/>
                <w:lang w:bidi="ar-SA"/>
              </w:rPr>
              <w:t>ncl. Isolierung aus 80 mm starkem,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E429B7">
              <w:rPr>
                <w:rFonts w:ascii="Futura Lt BT" w:hAnsi="Futura Lt BT" w:cs="Futura-Light"/>
                <w:lang w:bidi="ar-SA"/>
              </w:rPr>
              <w:t>geschlossenporigem Weichschaumstoff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E429B7">
              <w:rPr>
                <w:rFonts w:ascii="Futura Lt BT" w:hAnsi="Futura Lt BT" w:cs="Futura-Light"/>
                <w:lang w:bidi="ar-SA"/>
              </w:rPr>
              <w:t>mit aufkaschierter PVC-Gewebehülle</w:t>
            </w: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E429B7">
              <w:rPr>
                <w:rFonts w:ascii="Futura Lt BT" w:hAnsi="Futura Lt BT" w:cs="Futura-Light"/>
                <w:lang w:bidi="ar-SA"/>
              </w:rPr>
              <w:t>sowie separater Isolierhaube für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E429B7">
              <w:rPr>
                <w:rFonts w:ascii="Futura Lt BT" w:hAnsi="Futura Lt BT" w:cs="Futura-Light"/>
                <w:lang w:bidi="ar-SA"/>
              </w:rPr>
              <w:t>Mannloch mit Vorkopf.</w:t>
            </w:r>
          </w:p>
          <w:p w:rsid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4149E" w:rsidRDefault="0024149E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24149E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Mehrpreis Speiseleitungen 2“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für 1 Stck. externer Wärmetauscher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incl. separat angeschweißte Halterungen zum senkrechten Anbau eines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24149E">
              <w:rPr>
                <w:rFonts w:ascii="Futura Lt BT" w:hAnsi="Futura Lt BT" w:cs="Futura-Light"/>
                <w:lang w:bidi="ar-SA"/>
              </w:rPr>
              <w:t>Wärmetauschers,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incl. zusätzliche Druckprobe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incl. Isolierung der Verbindungsleitungen zwischen Behälter und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Wärmetauscher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b/>
                <w:lang w:bidi="ar-SA"/>
              </w:rPr>
            </w:pPr>
            <w:r w:rsidRPr="0024149E">
              <w:rPr>
                <w:rFonts w:ascii="Futura Lt BT" w:hAnsi="Futura Lt BT" w:cs="Futura-Light"/>
                <w:b/>
                <w:lang w:bidi="ar-SA"/>
              </w:rPr>
              <w:t>Diese Kosten kommen nur zum Tragen,</w:t>
            </w:r>
          </w:p>
          <w:p w:rsidR="00E429B7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b/>
                <w:lang w:bidi="ar-SA"/>
              </w:rPr>
            </w:pPr>
            <w:r w:rsidRPr="0024149E">
              <w:rPr>
                <w:rFonts w:ascii="Futura Lt BT" w:hAnsi="Futura Lt BT" w:cs="Futura-Light"/>
                <w:b/>
                <w:lang w:bidi="ar-SA"/>
              </w:rPr>
              <w:t>wenn der Wärmetauscher am</w:t>
            </w:r>
            <w:r>
              <w:rPr>
                <w:rFonts w:ascii="Futura Lt BT" w:hAnsi="Futura Lt BT" w:cs="Futura-Light"/>
                <w:b/>
                <w:lang w:bidi="ar-SA"/>
              </w:rPr>
              <w:t xml:space="preserve"> </w:t>
            </w:r>
            <w:r w:rsidRPr="0024149E">
              <w:rPr>
                <w:rFonts w:ascii="Futura Lt BT" w:hAnsi="Futura Lt BT" w:cs="Futura-Light"/>
                <w:b/>
                <w:lang w:bidi="ar-SA"/>
              </w:rPr>
              <w:t>Behälter montiert wird.</w:t>
            </w: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Pr="00E429B7" w:rsidRDefault="00E429B7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E429B7" w:rsidRDefault="0024149E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Mehrpreis Speiseleitungen</w:t>
            </w:r>
          </w:p>
          <w:p w:rsidR="0024149E" w:rsidRDefault="0024149E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Futura Lt BT" w:hAnsi="Futura Lt BT" w:cs="Futura-Light"/>
                <w:lang w:bidi="ar-SA"/>
              </w:rPr>
              <w:t>zum Anschluß externer Wärmetauscher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</w:t>
            </w:r>
            <w:r>
              <w:rPr>
                <w:rFonts w:ascii="Futura Lt BT" w:hAnsi="Futura Lt BT" w:cs="Futura-Light"/>
                <w:lang w:bidi="ar-SA"/>
              </w:rPr>
              <w:t>(je Wärmetauscher 1 x)</w:t>
            </w:r>
          </w:p>
          <w:p w:rsidR="0024149E" w:rsidRDefault="0024149E" w:rsidP="00E429B7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Rohrenthitzer/Rohrkondensator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in doppelwandiger Sicherheitsausführung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24149E">
              <w:rPr>
                <w:rFonts w:ascii="Futura Lt BT" w:hAnsi="Futura Lt BT" w:cs="Futura-Light"/>
                <w:lang w:bidi="ar-SA"/>
              </w:rPr>
              <w:t>bestehend aus: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 xml:space="preserve">Cu-Rohr __________ </w:t>
            </w:r>
            <w:r w:rsidR="005C01B4" w:rsidRPr="0024149E">
              <w:rPr>
                <w:rFonts w:ascii="Futura Lt BT" w:hAnsi="Futura Lt BT" w:cs="Futura-Light"/>
                <w:lang w:bidi="ar-SA"/>
              </w:rPr>
              <w:t xml:space="preserve">mm </w:t>
            </w:r>
            <w:r w:rsidRPr="0024149E">
              <w:rPr>
                <w:rFonts w:ascii="Futura Lt BT" w:hAnsi="Futura Lt BT" w:cs="Futura-Light"/>
                <w:lang w:bidi="ar-SA"/>
              </w:rPr>
              <w:t>mit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__________ eingezogenen doppelwandigen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Cu-Rippenrohren 16/10 mm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 xml:space="preserve">Länge je Rippenrohr: 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               </w:t>
            </w:r>
            <w:r w:rsidRPr="0024149E">
              <w:rPr>
                <w:rFonts w:ascii="Futura Lt BT" w:hAnsi="Futura Lt BT" w:cs="Futura-Light"/>
                <w:lang w:bidi="ar-SA"/>
              </w:rPr>
              <w:t>__________ m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Gesamtbaulänge: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                   </w:t>
            </w:r>
            <w:r w:rsidRPr="0024149E">
              <w:rPr>
                <w:rFonts w:ascii="Futura Lt BT" w:hAnsi="Futura Lt BT" w:cs="Futura-Light"/>
                <w:lang w:bidi="ar-SA"/>
              </w:rPr>
              <w:t xml:space="preserve"> __________ m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Anschluss kälteseitig max.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        </w:t>
            </w:r>
            <w:r w:rsidRPr="0024149E">
              <w:rPr>
                <w:rFonts w:ascii="Futura Lt BT" w:hAnsi="Futura Lt BT" w:cs="Futura-Light"/>
                <w:lang w:bidi="ar-SA"/>
              </w:rPr>
              <w:t xml:space="preserve"> __________ mm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Anschluss wasserseitig max.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     </w:t>
            </w:r>
            <w:r w:rsidRPr="0024149E">
              <w:rPr>
                <w:rFonts w:ascii="Futura Lt BT" w:hAnsi="Futura Lt BT" w:cs="Futura-Light"/>
                <w:lang w:bidi="ar-SA"/>
              </w:rPr>
              <w:t xml:space="preserve"> __________ mm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 xml:space="preserve">Oberfläche kälteseitig: 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            </w:t>
            </w:r>
            <w:r w:rsidRPr="0024149E">
              <w:rPr>
                <w:rFonts w:ascii="Futura Lt BT" w:hAnsi="Futura Lt BT" w:cs="Futura-Light"/>
                <w:lang w:bidi="ar-SA"/>
              </w:rPr>
              <w:t>__________ m²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 xml:space="preserve">Wasserumlaufmenge: 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             </w:t>
            </w:r>
            <w:r w:rsidRPr="0024149E">
              <w:rPr>
                <w:rFonts w:ascii="Futura Lt BT" w:hAnsi="Futura Lt BT" w:cs="Futura-Light"/>
                <w:lang w:bidi="ar-SA"/>
              </w:rPr>
              <w:t>__________ m</w:t>
            </w:r>
            <w:r w:rsidR="005C01B4">
              <w:rPr>
                <w:rFonts w:ascii="Futura Lt BT" w:hAnsi="Futura Lt BT" w:cs="Futura-Light"/>
                <w:lang w:bidi="ar-SA"/>
              </w:rPr>
              <w:t>³</w:t>
            </w:r>
            <w:r w:rsidRPr="0024149E">
              <w:rPr>
                <w:rFonts w:ascii="Futura Lt BT" w:hAnsi="Futura Lt BT" w:cs="Futura-Light"/>
                <w:lang w:bidi="ar-SA"/>
              </w:rPr>
              <w:t>/h</w:t>
            </w:r>
          </w:p>
          <w:p w:rsidR="0024149E" w:rsidRPr="0024149E" w:rsidRDefault="005C01B4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Δ</w:t>
            </w:r>
            <w:r w:rsidR="0024149E" w:rsidRPr="0024149E">
              <w:rPr>
                <w:rFonts w:ascii="Futura Lt BT" w:hAnsi="Futura Lt BT" w:cs="Futura-Light"/>
                <w:lang w:bidi="ar-SA"/>
              </w:rPr>
              <w:t>p Wasser:</w:t>
            </w:r>
            <w:r>
              <w:rPr>
                <w:rFonts w:ascii="Futura Lt BT" w:hAnsi="Futura Lt BT" w:cs="Futura-Light"/>
                <w:lang w:bidi="ar-SA"/>
              </w:rPr>
              <w:t xml:space="preserve">                             </w:t>
            </w:r>
            <w:r w:rsidR="0024149E" w:rsidRPr="0024149E">
              <w:rPr>
                <w:rFonts w:ascii="Futura Lt BT" w:hAnsi="Futura Lt BT" w:cs="Futura-Light"/>
                <w:lang w:bidi="ar-SA"/>
              </w:rPr>
              <w:t xml:space="preserve"> __________ bar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einschl. Halterungen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einschl. Isolierung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Typ</w:t>
            </w:r>
          </w:p>
          <w:p w:rsidR="005C01B4" w:rsidRDefault="005C01B4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 xml:space="preserve">Rohrenthitzer/Rohrkondensator als Tertiär-Wärmetauscher nach Ausführungsart D gebaut, gem. </w:t>
            </w:r>
            <w:r w:rsidR="005C01B4">
              <w:rPr>
                <w:rFonts w:ascii="Futura Lt BT" w:hAnsi="Futura Lt BT" w:cs="Futura-Light"/>
                <w:lang w:bidi="ar-SA"/>
              </w:rPr>
              <w:t>EN1717</w:t>
            </w:r>
            <w:r w:rsidRPr="0024149E">
              <w:rPr>
                <w:rFonts w:ascii="Futura Lt BT" w:hAnsi="Futura Lt BT" w:cs="Futura-Light"/>
                <w:lang w:bidi="ar-SA"/>
              </w:rPr>
              <w:t>,</w:t>
            </w:r>
            <w:r w:rsidR="005C01B4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24149E">
              <w:rPr>
                <w:rFonts w:ascii="Futura Lt BT" w:hAnsi="Futura Lt BT" w:cs="Futura-Light"/>
                <w:lang w:bidi="ar-SA"/>
              </w:rPr>
              <w:t>Abs. 5.2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temperaturabhängig gesteuertes Wasserventil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Typ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Trinkwasser-Ladepumpe Typ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einschl. Verschraubungen, Absperrschiebern und Rohrenthitzer/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Rohrkondensator senkrecht am Behälter montiert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Sollten dem Rohrenthitzer/Rohrkondensator verzinkte Wasserleitungen nachgeschaltet werden, ist es erforderlich, den Wärmetauscher wasserseitig zu vernickeln.</w:t>
            </w: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4149E" w:rsidRPr="0024149E" w:rsidRDefault="0024149E" w:rsidP="0024149E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24149E">
              <w:rPr>
                <w:rFonts w:ascii="Futura Lt BT" w:hAnsi="Futura Lt BT" w:cs="Futura-Light"/>
                <w:lang w:bidi="ar-SA"/>
              </w:rPr>
              <w:t>Der Mehrpreis hierfür beträgt 25 %.</w:t>
            </w:r>
          </w:p>
          <w:p w:rsidR="00361680" w:rsidRPr="00D2000D" w:rsidRDefault="00361680" w:rsidP="005C01B4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361680" w:rsidRPr="00D2000D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D2000D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361680" w:rsidRDefault="00361680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Pr="00BA58E6" w:rsidRDefault="005C01B4" w:rsidP="005C01B4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BA58E6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5C01B4" w:rsidRPr="00D2000D" w:rsidRDefault="005C01B4" w:rsidP="00D2000D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</w:tr>
    </w:tbl>
    <w:p w:rsidR="00D97578" w:rsidRDefault="00D97578"/>
    <w:sectPr w:rsidR="00D97578" w:rsidSect="0006263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0"/>
    <w:rsid w:val="00062634"/>
    <w:rsid w:val="00085ECD"/>
    <w:rsid w:val="0024149E"/>
    <w:rsid w:val="00264A87"/>
    <w:rsid w:val="00291BB2"/>
    <w:rsid w:val="0029462A"/>
    <w:rsid w:val="00361680"/>
    <w:rsid w:val="00421595"/>
    <w:rsid w:val="005C01B4"/>
    <w:rsid w:val="007C6BEA"/>
    <w:rsid w:val="00A63C45"/>
    <w:rsid w:val="00B950C6"/>
    <w:rsid w:val="00B97CE1"/>
    <w:rsid w:val="00C2008F"/>
    <w:rsid w:val="00C42467"/>
    <w:rsid w:val="00C43D7A"/>
    <w:rsid w:val="00C84AA1"/>
    <w:rsid w:val="00D2000D"/>
    <w:rsid w:val="00D71CBC"/>
    <w:rsid w:val="00D97578"/>
    <w:rsid w:val="00E429B7"/>
    <w:rsid w:val="00FA7996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64D5-6888-4EE0-9C04-B0572076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680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CB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1CB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1CB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1CB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1CBC"/>
    <w:pPr>
      <w:spacing w:before="200" w:after="80"/>
      <w:ind w:firstLine="0"/>
      <w:outlineLvl w:val="4"/>
    </w:pPr>
    <w:rPr>
      <w:color w:val="4F81BD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1CBC"/>
    <w:pPr>
      <w:spacing w:before="280" w:after="100"/>
      <w:ind w:firstLine="0"/>
      <w:outlineLvl w:val="5"/>
    </w:pPr>
    <w:rPr>
      <w:i/>
      <w:iCs/>
      <w:color w:val="4F81BD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1CBC"/>
    <w:pPr>
      <w:spacing w:before="320" w:after="100"/>
      <w:ind w:firstLine="0"/>
      <w:outlineLvl w:val="6"/>
    </w:pPr>
    <w:rPr>
      <w:b/>
      <w:bCs/>
      <w:color w:val="9BBB59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1CB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1CBC"/>
    <w:pPr>
      <w:spacing w:before="320" w:after="100"/>
      <w:ind w:firstLine="0"/>
      <w:outlineLvl w:val="8"/>
    </w:pPr>
    <w:rPr>
      <w:i/>
      <w:iCs/>
      <w:color w:val="9BBB59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71CBC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D71CBC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D71CBC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71CBC"/>
    <w:rPr>
      <w:rFonts w:ascii="Times New Roman" w:eastAsia="Times New Roman" w:hAnsi="Times New Roman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D71CBC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71CBC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71CBC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1CB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1C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71CBC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1CB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71CBC"/>
    <w:rPr>
      <w:rFonts w:ascii="Times New Roman"/>
      <w:i/>
      <w:iCs/>
      <w:sz w:val="24"/>
      <w:szCs w:val="24"/>
    </w:rPr>
  </w:style>
  <w:style w:type="character" w:styleId="Fett">
    <w:name w:val="Strong"/>
    <w:uiPriority w:val="22"/>
    <w:qFormat/>
    <w:rsid w:val="00D71CBC"/>
    <w:rPr>
      <w:b/>
      <w:bCs/>
      <w:spacing w:val="0"/>
    </w:rPr>
  </w:style>
  <w:style w:type="character" w:styleId="Hervorhebung">
    <w:name w:val="Emphasis"/>
    <w:uiPriority w:val="20"/>
    <w:qFormat/>
    <w:rsid w:val="00D71CB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D71CB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71CBC"/>
  </w:style>
  <w:style w:type="paragraph" w:styleId="Listenabsatz">
    <w:name w:val="List Paragraph"/>
    <w:basedOn w:val="Standard"/>
    <w:uiPriority w:val="34"/>
    <w:qFormat/>
    <w:rsid w:val="00D71CBC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D71CBC"/>
    <w:rPr>
      <w:i/>
      <w:iCs/>
      <w:color w:val="5A5A5A"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71CBC"/>
    <w:rPr>
      <w:rFonts w:ascii="Times New Roman" w:eastAsia="Times New Roman" w:hAnsi="Times New Roman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71C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71CBC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D71CBC"/>
    <w:rPr>
      <w:i/>
      <w:iCs/>
      <w:color w:val="5A5A5A"/>
    </w:rPr>
  </w:style>
  <w:style w:type="character" w:styleId="IntensiveHervorhebung">
    <w:name w:val="Intense Emphasis"/>
    <w:uiPriority w:val="21"/>
    <w:qFormat/>
    <w:rsid w:val="00D71CB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D71CB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D71CB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D71CBC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1CBC"/>
    <w:pPr>
      <w:outlineLvl w:val="9"/>
    </w:pPr>
  </w:style>
  <w:style w:type="table" w:styleId="Tabellengitternetz">
    <w:name w:val="Tabellengitternetz"/>
    <w:basedOn w:val="NormaleTabelle"/>
    <w:uiPriority w:val="59"/>
    <w:rsid w:val="0036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Felix Bräutigam</cp:lastModifiedBy>
  <cp:revision>2</cp:revision>
  <dcterms:created xsi:type="dcterms:W3CDTF">2016-07-11T11:11:00Z</dcterms:created>
  <dcterms:modified xsi:type="dcterms:W3CDTF">2016-07-11T11:11:00Z</dcterms:modified>
</cp:coreProperties>
</file>