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4C" w:rsidRPr="009D4F10" w:rsidRDefault="00A576BC" w:rsidP="009D4F10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bookmarkStart w:id="0" w:name="_GoBack"/>
      <w:bookmarkEnd w:id="0"/>
      <w:r>
        <w:rPr>
          <w:rFonts w:ascii="Futura-Bold" w:hAnsi="Futura-Bold" w:cs="Futura-Bold"/>
          <w:b/>
          <w:bCs/>
          <w:noProof/>
          <w:sz w:val="36"/>
          <w:szCs w:val="36"/>
          <w:lang w:eastAsia="de-DE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3175</wp:posOffset>
            </wp:positionV>
            <wp:extent cx="130429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37" y="21346"/>
                <wp:lineTo x="21137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F4C">
        <w:rPr>
          <w:rFonts w:ascii="Futura Md BT" w:hAnsi="Futura Md BT" w:cs="Futura-Bold"/>
          <w:b/>
          <w:bCs/>
          <w:sz w:val="36"/>
          <w:szCs w:val="36"/>
          <w:lang w:bidi="ar-SA"/>
        </w:rPr>
        <w:tab/>
      </w:r>
    </w:p>
    <w:p w:rsidR="00213F4C" w:rsidRDefault="00213F4C" w:rsidP="003D62A4">
      <w:pPr>
        <w:autoSpaceDE w:val="0"/>
        <w:autoSpaceDN w:val="0"/>
        <w:adjustRightInd w:val="0"/>
        <w:ind w:firstLine="0"/>
        <w:jc w:val="center"/>
        <w:rPr>
          <w:rFonts w:ascii="Futura-Bold" w:hAnsi="Futura-Bold" w:cs="Futura-Bold"/>
          <w:b/>
          <w:bCs/>
          <w:sz w:val="64"/>
          <w:szCs w:val="64"/>
          <w:lang w:bidi="ar-SA"/>
        </w:rPr>
      </w:pPr>
      <w:r w:rsidRPr="00B20B13">
        <w:rPr>
          <w:rFonts w:ascii="Futura Md BT" w:hAnsi="Futura Md BT" w:cs="Futura-Bold"/>
          <w:b/>
          <w:bCs/>
          <w:sz w:val="64"/>
          <w:szCs w:val="64"/>
          <w:lang w:bidi="ar-SA"/>
        </w:rPr>
        <w:t>Ausschreibungstext</w:t>
      </w:r>
    </w:p>
    <w:p w:rsidR="003D62A4" w:rsidRPr="003D62A4" w:rsidRDefault="003D62A4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64"/>
          <w:szCs w:val="64"/>
          <w:lang w:bidi="ar-SA"/>
        </w:rPr>
      </w:pPr>
    </w:p>
    <w:p w:rsidR="00660C86" w:rsidRDefault="00660C86" w:rsidP="00213F4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 w:rsidRPr="00660C86">
        <w:rPr>
          <w:rFonts w:ascii="Futura Md BT" w:hAnsi="Futura Md BT" w:cs="Futura-Bold"/>
          <w:b/>
          <w:bCs/>
          <w:sz w:val="40"/>
          <w:szCs w:val="36"/>
          <w:lang w:bidi="ar-SA"/>
        </w:rPr>
        <w:t xml:space="preserve">Kaltwasserbereiter </w:t>
      </w:r>
    </w:p>
    <w:p w:rsidR="00213F4C" w:rsidRPr="00213F4C" w:rsidRDefault="00660C86" w:rsidP="00213F4C">
      <w:pPr>
        <w:autoSpaceDE w:val="0"/>
        <w:autoSpaceDN w:val="0"/>
        <w:adjustRightInd w:val="0"/>
        <w:ind w:firstLine="0"/>
        <w:jc w:val="center"/>
        <w:rPr>
          <w:rFonts w:ascii="Futura Md BT" w:hAnsi="Futura Md BT" w:cs="Futura-Bold"/>
          <w:b/>
          <w:bCs/>
          <w:sz w:val="40"/>
          <w:szCs w:val="36"/>
          <w:lang w:bidi="ar-SA"/>
        </w:rPr>
      </w:pPr>
      <w:r w:rsidRPr="00660C86">
        <w:rPr>
          <w:rFonts w:ascii="Futura Md BT" w:hAnsi="Futura Md BT" w:cs="Futura-Bold"/>
          <w:b/>
          <w:bCs/>
          <w:sz w:val="40"/>
          <w:szCs w:val="36"/>
          <w:lang w:bidi="ar-SA"/>
        </w:rPr>
        <w:t>mit eingebautem KS-Verdampfer</w:t>
      </w:r>
      <w:r w:rsidRPr="00213F4C">
        <w:rPr>
          <w:rFonts w:ascii="Futura Md BT" w:hAnsi="Futura Md BT" w:cs="Futura-Bold"/>
          <w:b/>
          <w:bCs/>
          <w:sz w:val="40"/>
          <w:szCs w:val="36"/>
          <w:lang w:bidi="ar-SA"/>
        </w:rPr>
        <w:t xml:space="preserve"> </w:t>
      </w:r>
    </w:p>
    <w:p w:rsidR="00213F4C" w:rsidRDefault="00213F4C" w:rsidP="00213F4C">
      <w:pPr>
        <w:autoSpaceDE w:val="0"/>
        <w:autoSpaceDN w:val="0"/>
        <w:adjustRightInd w:val="0"/>
        <w:ind w:firstLine="0"/>
        <w:rPr>
          <w:rFonts w:ascii="Futura-Heavy" w:hAnsi="Futura-Heavy" w:cs="Futura-Heavy"/>
          <w:b/>
          <w:bCs/>
          <w:lang w:bidi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905"/>
        <w:gridCol w:w="6096"/>
        <w:gridCol w:w="1134"/>
      </w:tblGrid>
      <w:tr w:rsidR="00213F4C" w:rsidRPr="00F26A80" w:rsidTr="00F26A80">
        <w:tc>
          <w:tcPr>
            <w:tcW w:w="904" w:type="dxa"/>
          </w:tcPr>
          <w:p w:rsidR="00213F4C" w:rsidRPr="00F26A80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26A80">
              <w:rPr>
                <w:rFonts w:ascii="Futura Lt BT" w:hAnsi="Futura Lt BT" w:cs="Futura-Heavy"/>
                <w:b/>
                <w:bCs/>
                <w:lang w:bidi="ar-SA"/>
              </w:rPr>
              <w:t>Pos.</w:t>
            </w:r>
          </w:p>
        </w:tc>
        <w:tc>
          <w:tcPr>
            <w:tcW w:w="905" w:type="dxa"/>
          </w:tcPr>
          <w:p w:rsidR="00213F4C" w:rsidRPr="00F26A80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26A80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096" w:type="dxa"/>
          </w:tcPr>
          <w:p w:rsidR="00213F4C" w:rsidRPr="00F26A80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13F4C" w:rsidRPr="00F26A80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26A8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213F4C" w:rsidRPr="00F26A80" w:rsidTr="00F26A80">
        <w:tc>
          <w:tcPr>
            <w:tcW w:w="904" w:type="dxa"/>
          </w:tcPr>
          <w:p w:rsidR="00213F4C" w:rsidRPr="00F26A80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905" w:type="dxa"/>
          </w:tcPr>
          <w:p w:rsidR="00213F4C" w:rsidRPr="00A04EF8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A04EF8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Cs/>
                <w:lang w:bidi="ar-SA"/>
              </w:rPr>
              <w:t>………</w:t>
            </w:r>
          </w:p>
          <w:p w:rsidR="00213F4C" w:rsidRPr="00A04EF8" w:rsidRDefault="00213F4C" w:rsidP="00660C86">
            <w:pPr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660C86">
            <w:pPr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660C86">
            <w:pPr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660C86">
            <w:pPr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660C86">
            <w:pPr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Cs/>
                <w:lang w:bidi="ar-SA"/>
              </w:rPr>
            </w:pPr>
          </w:p>
          <w:p w:rsidR="00A04EF8" w:rsidRPr="00A04EF8" w:rsidRDefault="00A04EF8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  <w:p w:rsidR="00A04EF8" w:rsidRPr="00A04EF8" w:rsidRDefault="00A04EF8" w:rsidP="00A04EF8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875B3" w:rsidRPr="00A04EF8" w:rsidRDefault="002875B3" w:rsidP="00F26A80">
            <w:pPr>
              <w:ind w:firstLine="0"/>
              <w:rPr>
                <w:rFonts w:ascii="Futura-Heavy" w:hAnsi="Futura-Heavy" w:cs="Futura-Heavy"/>
                <w:lang w:bidi="ar-SA"/>
              </w:rPr>
            </w:pPr>
          </w:p>
        </w:tc>
        <w:tc>
          <w:tcPr>
            <w:tcW w:w="6096" w:type="dxa"/>
          </w:tcPr>
          <w:p w:rsidR="00213F4C" w:rsidRPr="00A04EF8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Kaltwasser-Pufferspeicher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für geschlossene Wassersysteme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(ohne Sauerstoffzufuhr)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innen roh, außen dickschichtgrundiert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__________ mm Durchmesser incl. Isolierung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__________ mm Gesamtbauhöhe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__________ ltr. Inhalt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875B3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mit An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>schlüssen für Kaltwasserein-</w:t>
            </w:r>
            <w:r w:rsidRPr="00A04EF8">
              <w:rPr>
                <w:rFonts w:ascii="Futura Lt BT" w:hAnsi="Futura Lt BT" w:cs="Futura-Light"/>
                <w:lang w:bidi="ar-SA"/>
              </w:rPr>
              <w:t xml:space="preserve"> und –austritt 1 1/4“</w:t>
            </w:r>
            <w:r w:rsidR="00A04EF8" w:rsidRPr="00A04EF8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A04EF8">
              <w:rPr>
                <w:rFonts w:ascii="Futura Lt BT" w:hAnsi="Futura Lt BT" w:cs="Futura-Light"/>
                <w:lang w:bidi="ar-SA"/>
              </w:rPr>
              <w:t>bzw. 2“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>,</w:t>
            </w:r>
          </w:p>
          <w:p w:rsidR="002875B3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Pumpenanschluss, 3 Anschlüsse 3/4“ verteilt auf dem Behältermantel incl. Maschinenthermometer –30/+50°C,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A04EF8">
              <w:rPr>
                <w:rFonts w:ascii="Futura Lt BT" w:hAnsi="Futura Lt BT" w:cs="Futura-Light"/>
                <w:lang w:bidi="ar-SA"/>
              </w:rPr>
              <w:t>Scha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>f</w:t>
            </w:r>
            <w:r w:rsidRPr="00A04EF8">
              <w:rPr>
                <w:rFonts w:ascii="Futura Lt BT" w:hAnsi="Futura Lt BT" w:cs="Futura-Light"/>
                <w:lang w:bidi="ar-SA"/>
              </w:rPr>
              <w:t>tlänge 160 mm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>,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eingebaut im unteren der 3 Anschlüsse</w:t>
            </w:r>
          </w:p>
          <w:p w:rsidR="002875B3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val="en-US"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Entleerung ¾“ mit KFE-Hahn ¾“</w:t>
            </w:r>
            <w:r w:rsidRPr="00A04EF8">
              <w:rPr>
                <w:rFonts w:ascii="Futura Lt BT" w:hAnsi="Futura Lt BT" w:cs="Futura-Light"/>
                <w:lang w:bidi="ar-SA"/>
              </w:rPr>
              <w:t xml:space="preserve">, einschl. </w:t>
            </w:r>
            <w:r w:rsidRPr="00A04EF8">
              <w:rPr>
                <w:rFonts w:ascii="Futura Lt BT" w:hAnsi="Futura Lt BT" w:cs="Futura-Light"/>
                <w:lang w:val="en-US" w:bidi="ar-SA"/>
              </w:rPr>
              <w:t>S-Ventil 1“-2,5 bar,</w:t>
            </w:r>
            <w:r w:rsidR="002875B3" w:rsidRPr="00A04EF8">
              <w:rPr>
                <w:rFonts w:ascii="Futura Lt BT" w:hAnsi="Futura Lt BT" w:cs="Futura-Light"/>
                <w:lang w:val="en-US" w:bidi="ar-SA"/>
              </w:rPr>
              <w:t xml:space="preserve"> </w:t>
            </w:r>
            <w:r w:rsidR="00A04EF8" w:rsidRPr="00A04EF8">
              <w:rPr>
                <w:rFonts w:ascii="Futura Lt BT" w:hAnsi="Futura Lt BT" w:cs="Futura-Heavy"/>
                <w:b/>
                <w:bCs/>
                <w:lang w:bidi="ar-SA"/>
              </w:rPr>
              <w:t>Thermometerans</w:t>
            </w: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chluss 1“</w:t>
            </w:r>
            <w:r w:rsidRPr="00A04EF8">
              <w:rPr>
                <w:rFonts w:ascii="Futura Lt BT" w:hAnsi="Futura Lt BT" w:cs="Futura-Light"/>
                <w:lang w:bidi="ar-SA"/>
              </w:rPr>
              <w:t>,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val="en-US" w:bidi="ar-SA"/>
              </w:rPr>
              <w:t xml:space="preserve">einschl. </w:t>
            </w:r>
            <w:r w:rsidRPr="00A04EF8">
              <w:rPr>
                <w:rFonts w:ascii="Futura Lt BT" w:hAnsi="Futura Lt BT" w:cs="Futura-Light"/>
                <w:lang w:bidi="ar-SA"/>
              </w:rPr>
              <w:t>Flansch im oberen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A04EF8">
              <w:rPr>
                <w:rFonts w:ascii="Futura Lt BT" w:hAnsi="Futura Lt BT" w:cs="Futura-Light"/>
                <w:lang w:bidi="ar-SA"/>
              </w:rPr>
              <w:t>Behälterboden zur Aufnahme eines Bündelrohrverdampfers.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Behälter gebaut und berechnet nach DIN 44899, Bl. 5 und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Arbeitsblatt W 511, geeignet für 6 bar Betriebsdruck bei +95°C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A04EF8">
              <w:rPr>
                <w:rFonts w:ascii="Futura Lt BT" w:hAnsi="Futura Lt BT" w:cs="Futura-Light"/>
                <w:lang w:bidi="ar-SA"/>
              </w:rPr>
              <w:t>Betriebstemperatur, auf 8 bar wasserdruckgeprüft mit Bescheinigung (Einsatzbereich bis –20°C)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incl. Isolierung in druckgeschäumter Ausführung mit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dampfdiffusionsdichtem GfK-Hartmantel. Isolierung an den Stoßstellen</w:t>
            </w:r>
            <w:r w:rsidR="002875B3" w:rsidRPr="00A04EF8">
              <w:rPr>
                <w:rFonts w:ascii="Futura Lt BT" w:hAnsi="Futura Lt BT" w:cs="Futura-Light"/>
                <w:lang w:bidi="ar-SA"/>
              </w:rPr>
              <w:t xml:space="preserve"> </w:t>
            </w:r>
            <w:r w:rsidRPr="00A04EF8">
              <w:rPr>
                <w:rFonts w:ascii="Futura Lt BT" w:hAnsi="Futura Lt BT" w:cs="Futura-Light"/>
                <w:lang w:bidi="ar-SA"/>
              </w:rPr>
              <w:t>und Anschlüssen dampfdiffusionsdicht verklebt.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KS-Bündelrohrverdampfer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bestehend aus: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Cu-Mantelrohr __________ mm Durchmesser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Mit __________  eingezogenen einwandigen Cu-KS-Verdampferrohren15 mm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Länge je Verdampferrohr: __________ m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Gesamtbaulänge: __________ m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einschl. __________ -fach-Umlenkung, so dass sich eine Verdampfungslänge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von __________ x __________  =__________  m ergibt,</w:t>
            </w:r>
          </w:p>
          <w:p w:rsidR="00C6670F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einschl. __________ -fach-Einspritzung mit Verteiler</w:t>
            </w:r>
          </w:p>
          <w:p w:rsidR="00A4178D" w:rsidRPr="00A04EF8" w:rsidRDefault="00A4178D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13F4C" w:rsidRPr="00A04EF8" w:rsidRDefault="00213F4C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A04EF8" w:rsidRPr="00A04EF8" w:rsidRDefault="00A04EF8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Cs/>
                <w:lang w:bidi="ar-SA"/>
              </w:rPr>
            </w:pPr>
          </w:p>
          <w:p w:rsidR="00A04EF8" w:rsidRPr="00A04EF8" w:rsidRDefault="00A04EF8" w:rsidP="00A04EF8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</w:tr>
      <w:tr w:rsidR="00B20B13" w:rsidRPr="00F26A80" w:rsidTr="00F26A80">
        <w:tc>
          <w:tcPr>
            <w:tcW w:w="904" w:type="dxa"/>
          </w:tcPr>
          <w:p w:rsidR="00B20B13" w:rsidRPr="00F26A80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26A80">
              <w:rPr>
                <w:rFonts w:ascii="Futura Lt BT" w:hAnsi="Futura Lt BT" w:cs="Futura-Heavy"/>
                <w:b/>
                <w:bCs/>
                <w:lang w:bidi="ar-SA"/>
              </w:rPr>
              <w:lastRenderedPageBreak/>
              <w:t>Pos.</w:t>
            </w:r>
          </w:p>
        </w:tc>
        <w:tc>
          <w:tcPr>
            <w:tcW w:w="905" w:type="dxa"/>
          </w:tcPr>
          <w:p w:rsidR="00B20B13" w:rsidRPr="00F26A80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26A80">
              <w:rPr>
                <w:rFonts w:ascii="Futura Lt BT" w:hAnsi="Futura Lt BT" w:cs="Futura-Heavy"/>
                <w:b/>
                <w:bCs/>
                <w:lang w:bidi="ar-SA"/>
              </w:rPr>
              <w:t>Stck.</w:t>
            </w:r>
          </w:p>
        </w:tc>
        <w:tc>
          <w:tcPr>
            <w:tcW w:w="6096" w:type="dxa"/>
          </w:tcPr>
          <w:p w:rsidR="00B20B13" w:rsidRPr="00F26A80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B20B13" w:rsidRPr="00F26A80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  <w:r w:rsidRPr="00F26A80">
              <w:rPr>
                <w:rFonts w:ascii="Futura Lt BT" w:hAnsi="Futura Lt BT" w:cs="Futura-Heavy"/>
                <w:b/>
                <w:bCs/>
                <w:lang w:bidi="ar-SA"/>
              </w:rPr>
              <w:t>EP</w:t>
            </w:r>
          </w:p>
        </w:tc>
      </w:tr>
      <w:tr w:rsidR="00B20B13" w:rsidRPr="00F26A80" w:rsidTr="00F26A80">
        <w:tc>
          <w:tcPr>
            <w:tcW w:w="904" w:type="dxa"/>
          </w:tcPr>
          <w:p w:rsidR="00B20B13" w:rsidRPr="00F26A80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905" w:type="dxa"/>
          </w:tcPr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</w:tc>
        <w:tc>
          <w:tcPr>
            <w:tcW w:w="6096" w:type="dxa"/>
          </w:tcPr>
          <w:p w:rsidR="00B20B13" w:rsidRPr="00A04EF8" w:rsidRDefault="00B20B13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einschl. __________ -fach-Einspritzung mit Verteiler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Kap.-Rohr 5, 6 oder 7 mm,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Flüssigkeitsanschluß: __________ mm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einschl. saugseitige Zusammenschaltung auf __________ mm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Anschlüsse Wasser im Mantel: __________ Zoll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Oberfläche: __________ m²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Typ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Kaltwasser-Ladepumpe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Typ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Netzspannung: 230/400 V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Anschlußdimension: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zur Zwangsüberströmung des Verdampfers incl. Absperrschieber und isolierten Rohren außen am Behälter montiert, einschl. Hand- und Schnellentlüfter an der höchsten Stelle der Verrohrung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Ranco-Schaltthermostat 016-H6989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Schaltbereich -5/+25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in 1“-Stutzen eingebaut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incl. Tauchhülse 18 x 1 mm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Schaltbereich: -5°C bis +25°C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Heavy"/>
                <w:b/>
                <w:bCs/>
                <w:lang w:bidi="ar-SA"/>
              </w:rPr>
            </w:pPr>
            <w:r w:rsidRPr="00A04EF8">
              <w:rPr>
                <w:rFonts w:ascii="Futura Lt BT" w:hAnsi="Futura Lt BT" w:cs="Futura-Heavy"/>
                <w:b/>
                <w:bCs/>
                <w:lang w:bidi="ar-SA"/>
              </w:rPr>
              <w:t>Ranco-Frostschutzthermostat (2,0) D9040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K22-L2564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Kap.-Rohr-Länge 2,0 mtr.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in Tauchhülse im Verdampfer eingebaut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PS</w:t>
            </w: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Für den Lebensmittelbereich sind emaillierte Behälter mit</w:t>
            </w:r>
          </w:p>
          <w:p w:rsidR="00B20B13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doppelwandigen Sicherheits-Verdampfern lieferbar.</w:t>
            </w:r>
          </w:p>
          <w:p w:rsidR="00C6670F" w:rsidRPr="00A04EF8" w:rsidRDefault="00C6670F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A04EF8" w:rsidRDefault="00C6670F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A04EF8" w:rsidRDefault="00C6670F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A04EF8" w:rsidRDefault="00C6670F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C6670F" w:rsidRPr="00A04EF8" w:rsidRDefault="00C6670F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A4178D" w:rsidRPr="00A04EF8" w:rsidRDefault="00A4178D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-Heavy" w:hAnsi="Futura-Heavy" w:cs="Futura-Heavy"/>
                <w:b/>
                <w:bCs/>
                <w:lang w:bidi="ar-SA"/>
              </w:rPr>
            </w:pPr>
          </w:p>
        </w:tc>
        <w:tc>
          <w:tcPr>
            <w:tcW w:w="1134" w:type="dxa"/>
          </w:tcPr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A04EF8" w:rsidRPr="00A04EF8" w:rsidRDefault="00A04EF8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660C86" w:rsidRPr="00A04EF8" w:rsidRDefault="00660C8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2B3656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</w:p>
          <w:p w:rsidR="00B20B13" w:rsidRPr="00A04EF8" w:rsidRDefault="002B3656" w:rsidP="00F26A80">
            <w:pPr>
              <w:autoSpaceDE w:val="0"/>
              <w:autoSpaceDN w:val="0"/>
              <w:adjustRightInd w:val="0"/>
              <w:ind w:firstLine="0"/>
              <w:rPr>
                <w:rFonts w:ascii="Futura Lt BT" w:hAnsi="Futura Lt BT" w:cs="Futura-Light"/>
                <w:lang w:bidi="ar-SA"/>
              </w:rPr>
            </w:pPr>
            <w:r w:rsidRPr="00A04EF8">
              <w:rPr>
                <w:rFonts w:ascii="Futura Lt BT" w:hAnsi="Futura Lt BT" w:cs="Futura-Light"/>
                <w:lang w:bidi="ar-SA"/>
              </w:rPr>
              <w:t>………</w:t>
            </w:r>
          </w:p>
        </w:tc>
      </w:tr>
    </w:tbl>
    <w:p w:rsidR="00C6670F" w:rsidRPr="009348A9" w:rsidRDefault="00C6670F" w:rsidP="00213F4C">
      <w:pPr>
        <w:autoSpaceDE w:val="0"/>
        <w:autoSpaceDN w:val="0"/>
        <w:adjustRightInd w:val="0"/>
        <w:ind w:firstLine="0"/>
        <w:rPr>
          <w:rFonts w:ascii="Futura-Bold" w:hAnsi="Futura-Bold" w:cs="Futura-Bold"/>
          <w:b/>
          <w:bCs/>
          <w:sz w:val="16"/>
          <w:szCs w:val="36"/>
          <w:lang w:bidi="ar-SA"/>
        </w:rPr>
      </w:pPr>
    </w:p>
    <w:sectPr w:rsidR="00C6670F" w:rsidRPr="009348A9" w:rsidSect="00213F4C"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C"/>
    <w:rsid w:val="00062634"/>
    <w:rsid w:val="00085ECD"/>
    <w:rsid w:val="000A14CA"/>
    <w:rsid w:val="00213F4C"/>
    <w:rsid w:val="002875B3"/>
    <w:rsid w:val="00291BB2"/>
    <w:rsid w:val="002B3656"/>
    <w:rsid w:val="002C457A"/>
    <w:rsid w:val="00300AEC"/>
    <w:rsid w:val="003D62A4"/>
    <w:rsid w:val="00660C86"/>
    <w:rsid w:val="007C6BEA"/>
    <w:rsid w:val="008A6525"/>
    <w:rsid w:val="009348A9"/>
    <w:rsid w:val="009D4F10"/>
    <w:rsid w:val="00A04EF8"/>
    <w:rsid w:val="00A4178D"/>
    <w:rsid w:val="00A576BC"/>
    <w:rsid w:val="00A63C45"/>
    <w:rsid w:val="00B20B13"/>
    <w:rsid w:val="00B97CE1"/>
    <w:rsid w:val="00BB7D29"/>
    <w:rsid w:val="00C2008F"/>
    <w:rsid w:val="00C42467"/>
    <w:rsid w:val="00C64CDB"/>
    <w:rsid w:val="00C6670F"/>
    <w:rsid w:val="00C84AA1"/>
    <w:rsid w:val="00D15BB4"/>
    <w:rsid w:val="00D71CBC"/>
    <w:rsid w:val="00D97578"/>
    <w:rsid w:val="00DD191E"/>
    <w:rsid w:val="00E1033D"/>
    <w:rsid w:val="00F26A80"/>
    <w:rsid w:val="00F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B14A1-6B13-40B6-AA71-0AE63FD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1CB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CB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71CB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71CB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1CB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1CBC"/>
    <w:pPr>
      <w:spacing w:before="200" w:after="80"/>
      <w:ind w:firstLine="0"/>
      <w:outlineLvl w:val="4"/>
    </w:pPr>
    <w:rPr>
      <w:color w:val="4F81BD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1CBC"/>
    <w:pPr>
      <w:spacing w:before="280" w:after="100"/>
      <w:ind w:firstLine="0"/>
      <w:outlineLvl w:val="5"/>
    </w:pPr>
    <w:rPr>
      <w:i/>
      <w:iCs/>
      <w:color w:val="4F81BD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1CBC"/>
    <w:pPr>
      <w:spacing w:before="320" w:after="100"/>
      <w:ind w:firstLine="0"/>
      <w:outlineLvl w:val="6"/>
    </w:pPr>
    <w:rPr>
      <w:b/>
      <w:bCs/>
      <w:color w:val="9BBB59"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1CB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1CBC"/>
    <w:pPr>
      <w:spacing w:before="320" w:after="100"/>
      <w:ind w:firstLine="0"/>
      <w:outlineLvl w:val="8"/>
    </w:pPr>
    <w:rPr>
      <w:i/>
      <w:iCs/>
      <w:color w:val="9BBB59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71CBC"/>
    <w:rPr>
      <w:rFonts w:ascii="Times New Roman" w:eastAsia="Times New Roman" w:hAnsi="Times New Roman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D71CBC"/>
    <w:rPr>
      <w:rFonts w:ascii="Times New Roman" w:eastAsia="Times New Roman" w:hAnsi="Times New Roman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D71CBC"/>
    <w:rPr>
      <w:rFonts w:ascii="Times New Roman" w:eastAsia="Times New Roman" w:hAnsi="Times New Roman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71CBC"/>
    <w:rPr>
      <w:rFonts w:ascii="Times New Roman" w:eastAsia="Times New Roman" w:hAnsi="Times New Roman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D71CBC"/>
    <w:rPr>
      <w:rFonts w:ascii="Times New Roman" w:eastAsia="Times New Roman" w:hAnsi="Times New Roman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D71CBC"/>
    <w:rPr>
      <w:rFonts w:ascii="Times New Roman" w:eastAsia="Times New Roman" w:hAnsi="Times New Roman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71CBC"/>
    <w:rPr>
      <w:rFonts w:ascii="Times New Roman" w:eastAsia="Times New Roman" w:hAnsi="Times New Roman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71CBC"/>
    <w:rPr>
      <w:rFonts w:ascii="Times New Roman" w:eastAsia="Times New Roman" w:hAnsi="Times New Roman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71CB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71CB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71CBC"/>
    <w:rPr>
      <w:rFonts w:ascii="Times New Roman" w:eastAsia="Times New Roman" w:hAnsi="Times New Roman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1CBC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71CBC"/>
    <w:rPr>
      <w:rFonts w:ascii="Times New Roman"/>
      <w:i/>
      <w:iCs/>
      <w:sz w:val="24"/>
      <w:szCs w:val="24"/>
    </w:rPr>
  </w:style>
  <w:style w:type="character" w:styleId="Fett">
    <w:name w:val="Strong"/>
    <w:uiPriority w:val="22"/>
    <w:qFormat/>
    <w:rsid w:val="00D71CBC"/>
    <w:rPr>
      <w:b/>
      <w:bCs/>
      <w:spacing w:val="0"/>
    </w:rPr>
  </w:style>
  <w:style w:type="character" w:styleId="Hervorhebung">
    <w:name w:val="Emphasis"/>
    <w:uiPriority w:val="20"/>
    <w:qFormat/>
    <w:rsid w:val="00D71CB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D71CB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71CBC"/>
  </w:style>
  <w:style w:type="paragraph" w:styleId="Listenabsatz">
    <w:name w:val="List Paragraph"/>
    <w:basedOn w:val="Standard"/>
    <w:uiPriority w:val="34"/>
    <w:qFormat/>
    <w:rsid w:val="00D71CBC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D71CBC"/>
    <w:rPr>
      <w:i/>
      <w:iCs/>
      <w:color w:val="5A5A5A"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71CBC"/>
    <w:rPr>
      <w:rFonts w:ascii="Times New Roman" w:eastAsia="Times New Roman" w:hAnsi="Times New Roman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71CB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71CBC"/>
    <w:rPr>
      <w:rFonts w:ascii="Times New Roman" w:eastAsia="Times New Roman" w:hAnsi="Times New Roman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D71CBC"/>
    <w:rPr>
      <w:i/>
      <w:iCs/>
      <w:color w:val="5A5A5A"/>
    </w:rPr>
  </w:style>
  <w:style w:type="character" w:styleId="IntensiveHervorhebung">
    <w:name w:val="Intense Emphasis"/>
    <w:uiPriority w:val="21"/>
    <w:qFormat/>
    <w:rsid w:val="00D71CB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D71CB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D71CB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D71CBC"/>
    <w:rPr>
      <w:rFonts w:ascii="Times New Roman" w:eastAsia="Times New Roman" w:hAnsi="Times New Roman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1CBC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F4C"/>
    <w:rPr>
      <w:rFonts w:ascii="Tahoma" w:hAnsi="Tahoma"/>
      <w:sz w:val="16"/>
      <w:szCs w:val="16"/>
      <w:lang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213F4C"/>
    <w:rPr>
      <w:rFonts w:ascii="Tahoma" w:hAnsi="Tahoma" w:cs="Tahoma"/>
      <w:sz w:val="16"/>
      <w:szCs w:val="16"/>
      <w:lang w:val="de-DE"/>
    </w:rPr>
  </w:style>
  <w:style w:type="table" w:styleId="Tabellengitternetz">
    <w:name w:val="Tabellengitternetz"/>
    <w:basedOn w:val="NormaleTabelle"/>
    <w:uiPriority w:val="59"/>
    <w:rsid w:val="00213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Felix Bräutigam</cp:lastModifiedBy>
  <cp:revision>2</cp:revision>
  <dcterms:created xsi:type="dcterms:W3CDTF">2016-07-11T11:12:00Z</dcterms:created>
  <dcterms:modified xsi:type="dcterms:W3CDTF">2016-07-11T11:12:00Z</dcterms:modified>
</cp:coreProperties>
</file>