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C" w:rsidRPr="009D4F10" w:rsidRDefault="00DA3D1E" w:rsidP="009D4F1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bookmarkStart w:id="0" w:name="_GoBack"/>
      <w:bookmarkEnd w:id="0"/>
      <w:r>
        <w:rPr>
          <w:rFonts w:ascii="Futura-Bold" w:hAnsi="Futura-Bold" w:cs="Futura-Bold"/>
          <w:b/>
          <w:bCs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3175</wp:posOffset>
            </wp:positionV>
            <wp:extent cx="13042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37" y="21346"/>
                <wp:lineTo x="21137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4C">
        <w:rPr>
          <w:rFonts w:ascii="Futura Md BT" w:hAnsi="Futura Md BT" w:cs="Futura-Bold"/>
          <w:b/>
          <w:bCs/>
          <w:sz w:val="36"/>
          <w:szCs w:val="36"/>
          <w:lang w:bidi="ar-SA"/>
        </w:rPr>
        <w:tab/>
      </w:r>
    </w:p>
    <w:p w:rsidR="00213F4C" w:rsidRDefault="00213F4C" w:rsidP="003D62A4">
      <w:pPr>
        <w:autoSpaceDE w:val="0"/>
        <w:autoSpaceDN w:val="0"/>
        <w:adjustRightInd w:val="0"/>
        <w:ind w:firstLine="0"/>
        <w:jc w:val="center"/>
        <w:rPr>
          <w:rFonts w:ascii="Futura-Bold" w:hAnsi="Futura-Bold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3D62A4" w:rsidRPr="003D62A4" w:rsidRDefault="003D62A4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64"/>
          <w:szCs w:val="64"/>
          <w:lang w:bidi="ar-SA"/>
        </w:rPr>
      </w:pPr>
    </w:p>
    <w:p w:rsidR="00213F4C" w:rsidRPr="00213F4C" w:rsidRDefault="00D13BE7" w:rsidP="00D13BE7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 w:rsidRPr="00D13BE7">
        <w:rPr>
          <w:rFonts w:ascii="Futura Md BT" w:hAnsi="Futura Md BT" w:cs="Futura-Bold"/>
          <w:b/>
          <w:bCs/>
          <w:sz w:val="40"/>
          <w:szCs w:val="36"/>
          <w:lang w:bidi="ar-SA"/>
        </w:rPr>
        <w:t>Kaltwasser-Puffer Standard</w:t>
      </w:r>
      <w:r>
        <w:rPr>
          <w:rFonts w:ascii="Futura-Heavy" w:hAnsi="Futura-Heavy" w:cs="Futura-Heavy"/>
          <w:b/>
          <w:bCs/>
          <w:lang w:bidi="ar-SA"/>
        </w:rPr>
        <w:t xml:space="preserve"> </w:t>
      </w:r>
    </w:p>
    <w:p w:rsidR="00213F4C" w:rsidRDefault="00213F4C" w:rsidP="00213F4C">
      <w:pPr>
        <w:autoSpaceDE w:val="0"/>
        <w:autoSpaceDN w:val="0"/>
        <w:adjustRightInd w:val="0"/>
        <w:ind w:firstLine="0"/>
        <w:rPr>
          <w:rFonts w:ascii="Futura-Heavy" w:hAnsi="Futura-Heavy" w:cs="Futura-Heavy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096"/>
        <w:gridCol w:w="1134"/>
      </w:tblGrid>
      <w:tr w:rsidR="00213F4C" w:rsidRPr="00D87B40" w:rsidTr="00D87B40">
        <w:tc>
          <w:tcPr>
            <w:tcW w:w="904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213F4C" w:rsidRPr="00D87B40" w:rsidTr="00D87B40">
        <w:tc>
          <w:tcPr>
            <w:tcW w:w="904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213F4C" w:rsidRPr="00D87B40" w:rsidRDefault="00213F4C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3E5EEE" w:rsidRPr="00D87B40" w:rsidRDefault="003E5EEE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3E5EEE" w:rsidRPr="00D87B40" w:rsidRDefault="003E5EEE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660C86" w:rsidRPr="00D87B40" w:rsidRDefault="00660C86" w:rsidP="00D87B40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</w:tc>
        <w:tc>
          <w:tcPr>
            <w:tcW w:w="6096" w:type="dxa"/>
          </w:tcPr>
          <w:p w:rsidR="00C6670F" w:rsidRPr="00D87B40" w:rsidRDefault="00C6670F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Kaltwasser-Pufferspeicher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für geschlossene Wassersysteme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/>
                <w:bCs/>
                <w:lang w:bidi="ar-SA"/>
              </w:rPr>
              <w:t>(ohne Sauerstoffzufuhr)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D13BE7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i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>nnen roh, außen grundiert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__________ mm Durchmesser incl. Isolierung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__________ ltr. Inhalt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F51990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Kaltwasserein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>tritt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und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 -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austritt 1 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¼“ 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(2 Anschlüssen primär, 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2 Anschlüsse sekundär) Anschlüsse im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Behälter mit 90°-Bögen in den Klöpperboden geleitet, so 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>dass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eine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D87B40">
              <w:rPr>
                <w:rFonts w:ascii="Futura Lt BT" w:hAnsi="Futura Lt BT" w:cs="Futura-Light"/>
                <w:lang w:bidi="ar-SA"/>
              </w:rPr>
              <w:t>effektive Ladung und Entladung des Speichers gegeben ist.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 xml:space="preserve">3 Anschlüsse 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¾“ </w:t>
            </w:r>
            <w:r w:rsidRPr="00D87B40">
              <w:rPr>
                <w:rFonts w:ascii="Futura Lt BT" w:hAnsi="Futura Lt BT" w:cs="Futura-Light"/>
                <w:lang w:bidi="ar-SA"/>
              </w:rPr>
              <w:t>verteilt auf dem Behältermantel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Ansch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>luss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¾ </w:t>
            </w:r>
            <w:r w:rsidRPr="00D87B40">
              <w:rPr>
                <w:rFonts w:ascii="Futura Lt BT" w:hAnsi="Futura Lt BT" w:cs="Futura-Light"/>
                <w:lang w:bidi="ar-SA"/>
              </w:rPr>
              <w:t>“ für Entleerung im unteren Boden,</w:t>
            </w:r>
          </w:p>
          <w:p w:rsidR="00D13BE7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Anschluss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¾ 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>“ für Entlüftung im oberen Boden,</w:t>
            </w:r>
          </w:p>
          <w:p w:rsidR="00D13BE7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incl. Maschinenthermometer -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>30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>/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="00D13BE7" w:rsidRPr="00D87B40">
              <w:rPr>
                <w:rFonts w:ascii="Futura Lt BT" w:hAnsi="Futura Lt BT" w:cs="Futura-Light"/>
                <w:lang w:bidi="ar-SA"/>
              </w:rPr>
              <w:t>+50°C, Schaftlänge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160 mm, eingebaut im unteren der 3 Anschlüsse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Behälter gebaut und berechnet nach DIN 44899, Bl. 5 und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Arbeitsblatt W 511, geeignet für 6 bar Betriebsdruck bei +95°C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Betriebstemperatur, auf 8 bar wasserdruckgeprüft mit Bescheinigung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incl. Isolierung in druckgeschäumter Ausführung mit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dampfdiffusionsdichtem GfK-Hartmantel.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Isolierung an den Stoßstellen und Anschlüssen dampfdiffusionsdicht</w:t>
            </w:r>
            <w:r w:rsidR="003E5EEE" w:rsidRPr="00D87B4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D87B40">
              <w:rPr>
                <w:rFonts w:ascii="Futura Lt BT" w:hAnsi="Futura Lt BT" w:cs="Futura-Light"/>
                <w:lang w:bidi="ar-SA"/>
              </w:rPr>
              <w:t>verklebt.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Mehrpreis für größere Wasseranschlüsse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in Flanschausführung DN</w:t>
            </w:r>
            <w:r w:rsidR="00574896" w:rsidRPr="00D87B40">
              <w:rPr>
                <w:rFonts w:ascii="Futura Lt BT" w:hAnsi="Futura Lt BT" w:cs="Futura-Light"/>
                <w:lang w:bidi="ar-SA"/>
              </w:rPr>
              <w:t xml:space="preserve"> _____ 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/ </w:t>
            </w:r>
            <w:r w:rsidR="00574896" w:rsidRPr="00D87B40">
              <w:rPr>
                <w:rFonts w:ascii="Futura Lt BT" w:hAnsi="Futura Lt BT" w:cs="Futura-Light"/>
                <w:lang w:bidi="ar-SA"/>
              </w:rPr>
              <w:t xml:space="preserve">_____ </w:t>
            </w:r>
            <w:r w:rsidRPr="00D87B40">
              <w:rPr>
                <w:rFonts w:ascii="Futura Lt BT" w:hAnsi="Futura Lt BT" w:cs="Futura-Light"/>
                <w:lang w:bidi="ar-SA"/>
              </w:rPr>
              <w:t>PN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(Ein- und Austritt)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Mehrpreis für zusätzliche Wasseranschlüsse</w:t>
            </w:r>
          </w:p>
          <w:p w:rsidR="00D13BE7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 xml:space="preserve">in Flanschausführung DN </w:t>
            </w:r>
            <w:r w:rsidR="00574896" w:rsidRPr="00D87B40">
              <w:rPr>
                <w:rFonts w:ascii="Futura Lt BT" w:hAnsi="Futura Lt BT" w:cs="Futura-Light"/>
                <w:lang w:bidi="ar-SA"/>
              </w:rPr>
              <w:t>_____  / _____</w:t>
            </w:r>
            <w:r w:rsidRPr="00D87B40">
              <w:rPr>
                <w:rFonts w:ascii="Futura Lt BT" w:hAnsi="Futura Lt BT" w:cs="Futura-Light"/>
                <w:lang w:bidi="ar-SA"/>
              </w:rPr>
              <w:t xml:space="preserve"> PN</w:t>
            </w:r>
          </w:p>
          <w:p w:rsidR="003D62A4" w:rsidRPr="00D87B40" w:rsidRDefault="00D13BE7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(Ein- und Austritt)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D87B40" w:rsidRDefault="002B365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D87B40" w:rsidRDefault="002B365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87B4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13F4C" w:rsidRPr="00D87B40" w:rsidRDefault="00213F4C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D87B40" w:rsidRDefault="003E5EEE" w:rsidP="00D87B4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D87B40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660C86" w:rsidRPr="00D87B40" w:rsidRDefault="00660C86" w:rsidP="00D87B4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C6670F" w:rsidRPr="009348A9" w:rsidRDefault="00C6670F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16"/>
          <w:szCs w:val="36"/>
          <w:lang w:bidi="ar-SA"/>
        </w:rPr>
      </w:pPr>
    </w:p>
    <w:sectPr w:rsidR="00C6670F" w:rsidRPr="009348A9" w:rsidSect="00213F4C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C"/>
    <w:rsid w:val="00062634"/>
    <w:rsid w:val="00085ECD"/>
    <w:rsid w:val="000A14CA"/>
    <w:rsid w:val="00213F4C"/>
    <w:rsid w:val="00291BB2"/>
    <w:rsid w:val="002B3656"/>
    <w:rsid w:val="003D62A4"/>
    <w:rsid w:val="003E5EEE"/>
    <w:rsid w:val="00574896"/>
    <w:rsid w:val="00660C86"/>
    <w:rsid w:val="006D2535"/>
    <w:rsid w:val="007C6BEA"/>
    <w:rsid w:val="008A6525"/>
    <w:rsid w:val="009348A9"/>
    <w:rsid w:val="0095373C"/>
    <w:rsid w:val="009D4F10"/>
    <w:rsid w:val="00A63C45"/>
    <w:rsid w:val="00B068C6"/>
    <w:rsid w:val="00B20B13"/>
    <w:rsid w:val="00B97CE1"/>
    <w:rsid w:val="00BB7D29"/>
    <w:rsid w:val="00C2008F"/>
    <w:rsid w:val="00C42467"/>
    <w:rsid w:val="00C64CDB"/>
    <w:rsid w:val="00C6670F"/>
    <w:rsid w:val="00C84AA1"/>
    <w:rsid w:val="00D13BE7"/>
    <w:rsid w:val="00D15BB4"/>
    <w:rsid w:val="00D71CBC"/>
    <w:rsid w:val="00D87B40"/>
    <w:rsid w:val="00D97578"/>
    <w:rsid w:val="00DA3D1E"/>
    <w:rsid w:val="00DD191E"/>
    <w:rsid w:val="00E1033D"/>
    <w:rsid w:val="00F51990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1EBE-1EDA-4F29-B8DD-DE81029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B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F4C"/>
    <w:rPr>
      <w:rFonts w:ascii="Tahoma" w:hAnsi="Tahoma" w:cs="Tahoma"/>
      <w:sz w:val="16"/>
      <w:szCs w:val="16"/>
      <w:lang w:val="de-DE"/>
    </w:rPr>
  </w:style>
  <w:style w:type="table" w:styleId="Tabellengitternetz">
    <w:name w:val="Tabellengitternetz"/>
    <w:basedOn w:val="NormaleTabelle"/>
    <w:uiPriority w:val="59"/>
    <w:rsid w:val="002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2</cp:revision>
  <dcterms:created xsi:type="dcterms:W3CDTF">2016-07-11T11:46:00Z</dcterms:created>
  <dcterms:modified xsi:type="dcterms:W3CDTF">2016-07-11T11:46:00Z</dcterms:modified>
</cp:coreProperties>
</file>